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Информация</w:t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о реализации мероприятий федерального государственного контроля за деятельностью подразделений охраны в 2021 году и характерных нарушениях обязательных требований, допущенных подразделениями охраны юридических лиц с особыми уставными задачами и подразделениями ведомственной охраны при осуществлении деятельности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соответствии с требованиями пункта 23 статьи 9 Федерального закона от 3 июля 2016 года № 226-ФЗ «О войсках национальной гвардии Российской Федерации», Федеральная служба войск национальной гвардии Российской Федерации наделена полномочиями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по осуществлению федерального государственного контроля (надзора) за деятельностью подразделений охраны юридических лиц с особыми уставными задачами и подразделений ведомственной охраны.</w:t>
      </w:r>
    </w:p>
    <w:p>
      <w:pPr>
        <w:pStyle w:val="Normal"/>
        <w:spacing w:lineRule="auto" w:line="240" w:before="0" w:after="0"/>
        <w:ind w:firstLine="708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Мероприятия по контролю в указанной сфере деятельности осуществляются с учетом требований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 xml:space="preserve"> постановления П</w:t>
      </w:r>
      <w:r>
        <w:rPr>
          <w:rFonts w:ascii="Times New Roman" w:hAnsi="Times New Roman"/>
          <w:b w:val="false"/>
          <w:bCs w:val="false"/>
          <w:sz w:val="28"/>
          <w:szCs w:val="28"/>
        </w:rPr>
        <w:t>равительств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а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Р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оссийской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Ф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едерации от 8 июня 2018 г.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№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 660 «Об утверждении положения о федеральном государственном контроле за деятельностью подразделений охраны юридических лиц с особыми уставными задачами и подразделений ведомственной охраны и признании утратившими силу некоторых актов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П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равительства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Р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оссийской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Ф</w:t>
      </w:r>
      <w:r>
        <w:rPr>
          <w:rFonts w:ascii="Times New Roman" w:hAnsi="Times New Roman"/>
          <w:b w:val="false"/>
          <w:bCs w:val="false"/>
          <w:sz w:val="28"/>
          <w:szCs w:val="28"/>
        </w:rPr>
        <w:t>едерации» и</w:t>
      </w: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приказа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Ф</w:t>
      </w:r>
      <w:r>
        <w:rPr>
          <w:rFonts w:cs="" w:ascii="Times New Roman" w:hAnsi="Times New Roman" w:cstheme="minorBidi"/>
          <w:b w:val="false"/>
          <w:bCs w:val="false"/>
          <w:sz w:val="28"/>
          <w:szCs w:val="28"/>
        </w:rPr>
        <w:t>едеральной служб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ы</w:t>
      </w:r>
      <w:r>
        <w:rPr>
          <w:rFonts w:cs="" w:ascii="Times New Roman" w:hAnsi="Times New Roman" w:cstheme="minorBidi"/>
          <w:b w:val="false"/>
          <w:bCs w:val="false"/>
          <w:sz w:val="28"/>
          <w:szCs w:val="28"/>
        </w:rPr>
        <w:t xml:space="preserve"> войск национальной гвардии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Р</w:t>
      </w:r>
      <w:r>
        <w:rPr>
          <w:rFonts w:cs="" w:ascii="Times New Roman" w:hAnsi="Times New Roman" w:cstheme="minorBidi"/>
          <w:b w:val="false"/>
          <w:bCs w:val="false"/>
          <w:sz w:val="28"/>
          <w:szCs w:val="28"/>
        </w:rPr>
        <w:t xml:space="preserve">оссийской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Ф</w:t>
      </w:r>
      <w:r>
        <w:rPr>
          <w:rFonts w:cs="" w:ascii="Times New Roman" w:hAnsi="Times New Roman" w:cstheme="minorBidi"/>
          <w:b w:val="false"/>
          <w:bCs w:val="false"/>
          <w:sz w:val="28"/>
          <w:szCs w:val="28"/>
        </w:rPr>
        <w:t xml:space="preserve">едерации от 21 декабря 2018 г.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№</w:t>
      </w:r>
      <w:r>
        <w:rPr>
          <w:rFonts w:cs="" w:ascii="Times New Roman" w:hAnsi="Times New Roman" w:cstheme="minorBidi"/>
          <w:b w:val="false"/>
          <w:bCs w:val="false"/>
          <w:sz w:val="28"/>
          <w:szCs w:val="28"/>
        </w:rPr>
        <w:t xml:space="preserve"> 651 «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О</w:t>
      </w:r>
      <w:r>
        <w:rPr>
          <w:rFonts w:cs="" w:ascii="Times New Roman" w:hAnsi="Times New Roman" w:cstheme="minorBidi"/>
          <w:b w:val="false"/>
          <w:bCs w:val="false"/>
          <w:sz w:val="28"/>
          <w:szCs w:val="28"/>
        </w:rPr>
        <w:t xml:space="preserve">б утверждении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А</w:t>
      </w:r>
      <w:r>
        <w:rPr>
          <w:rFonts w:cs="" w:ascii="Times New Roman" w:hAnsi="Times New Roman" w:cstheme="minorBidi"/>
          <w:b w:val="false"/>
          <w:bCs w:val="false"/>
          <w:sz w:val="28"/>
          <w:szCs w:val="28"/>
        </w:rPr>
        <w:t xml:space="preserve">дминистративного регламента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Ф</w:t>
      </w:r>
      <w:r>
        <w:rPr>
          <w:rFonts w:cs="" w:ascii="Times New Roman" w:hAnsi="Times New Roman" w:cstheme="minorBidi"/>
          <w:b w:val="false"/>
          <w:bCs w:val="false"/>
          <w:sz w:val="28"/>
          <w:szCs w:val="28"/>
        </w:rPr>
        <w:t xml:space="preserve">едеральной службы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в</w:t>
      </w:r>
      <w:r>
        <w:rPr>
          <w:rFonts w:cs="" w:ascii="Times New Roman" w:hAnsi="Times New Roman" w:cstheme="minorBidi"/>
          <w:b w:val="false"/>
          <w:bCs w:val="false"/>
          <w:sz w:val="28"/>
          <w:szCs w:val="28"/>
        </w:rPr>
        <w:t xml:space="preserve">ойск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н</w:t>
      </w:r>
      <w:r>
        <w:rPr>
          <w:rFonts w:cs="" w:ascii="Times New Roman" w:hAnsi="Times New Roman" w:cstheme="minorBidi"/>
          <w:b w:val="false"/>
          <w:bCs w:val="false"/>
          <w:sz w:val="28"/>
          <w:szCs w:val="28"/>
        </w:rPr>
        <w:t xml:space="preserve">ациональной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г</w:t>
      </w:r>
      <w:r>
        <w:rPr>
          <w:rFonts w:cs="" w:ascii="Times New Roman" w:hAnsi="Times New Roman" w:cstheme="minorBidi"/>
          <w:b w:val="false"/>
          <w:bCs w:val="false"/>
          <w:sz w:val="28"/>
          <w:szCs w:val="28"/>
        </w:rPr>
        <w:t xml:space="preserve">вардии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Р</w:t>
      </w:r>
      <w:r>
        <w:rPr>
          <w:rFonts w:cs="" w:ascii="Times New Roman" w:hAnsi="Times New Roman" w:cstheme="minorBidi"/>
          <w:b w:val="false"/>
          <w:bCs w:val="false"/>
          <w:sz w:val="28"/>
          <w:szCs w:val="28"/>
        </w:rPr>
        <w:t xml:space="preserve">оссийской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Ф</w:t>
      </w:r>
      <w:r>
        <w:rPr>
          <w:rFonts w:cs="" w:ascii="Times New Roman" w:hAnsi="Times New Roman" w:cstheme="minorBidi"/>
          <w:b w:val="false"/>
          <w:bCs w:val="false"/>
          <w:sz w:val="28"/>
          <w:szCs w:val="28"/>
        </w:rPr>
        <w:t>едерации по осуществлению федерального государственного контроля за деятельностью подразделений охраны юридических лиц с особыми уставными задачами и подразделений ведомственной охраны»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 территории г. Мурманска и Мурманской области свою деятельность осуществляют 11 подконтрольных субъектов, из них: 5 подразделений ведомственной охраны и 6 подразделений охраны юридических лиц с особыми уставными задачами.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соответствии с утвержденным Управлением Росгвардии по Мурманской области Планом проведения плановых проверок юридических лиц и индивидуальных предпринимателей на 2021 год сотрудниками отдела государственного контроля в 2021 году проведены 5 плановых проверок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деятельности подразделений охраны юридических лиц с особыми уставными задачами и подразделений ведомственной охраны.</w:t>
      </w:r>
      <w:r>
        <w:rPr>
          <w:rFonts w:cs="Times New Roman" w:ascii="Times New Roman" w:hAnsi="Times New Roman"/>
          <w:sz w:val="28"/>
          <w:szCs w:val="28"/>
        </w:rPr>
        <w:t xml:space="preserve"> По итогам проверок выявлены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lang w:val="ru-RU" w:eastAsia="en-US" w:bidi="ar-SA"/>
        </w:rPr>
        <w:t>27</w:t>
      </w:r>
      <w:r>
        <w:rPr>
          <w:rFonts w:cs="Times New Roman" w:ascii="Times New Roman" w:hAnsi="Times New Roman"/>
          <w:sz w:val="28"/>
          <w:szCs w:val="28"/>
        </w:rPr>
        <w:t xml:space="preserve"> нарушений обязательных требований законодательства Российской Федерации. Составлен</w:t>
      </w:r>
      <w:r>
        <w:rPr>
          <w:rFonts w:cs="Times New Roman" w:ascii="Times New Roman" w:hAnsi="Times New Roman"/>
          <w:sz w:val="28"/>
          <w:szCs w:val="28"/>
        </w:rPr>
        <w:t>о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lang w:val="ru-RU" w:eastAsia="en-US" w:bidi="ar-SA"/>
        </w:rPr>
        <w:t>2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административны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х</w:t>
      </w:r>
      <w:r>
        <w:rPr>
          <w:rFonts w:cs="Times New Roman" w:ascii="Times New Roman" w:hAnsi="Times New Roman"/>
          <w:sz w:val="28"/>
          <w:szCs w:val="28"/>
        </w:rPr>
        <w:t xml:space="preserve"> протокол</w:t>
      </w:r>
      <w:r>
        <w:rPr>
          <w:rFonts w:cs="Times New Roman" w:ascii="Times New Roman" w:hAnsi="Times New Roman"/>
          <w:sz w:val="28"/>
          <w:szCs w:val="28"/>
        </w:rPr>
        <w:t>а</w:t>
      </w:r>
      <w:r>
        <w:rPr>
          <w:rFonts w:cs="Times New Roman" w:ascii="Times New Roman" w:hAnsi="Times New Roman"/>
          <w:sz w:val="28"/>
          <w:szCs w:val="28"/>
        </w:rPr>
        <w:t xml:space="preserve"> на должностн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лиц по ч. 1 ст. 20.8 КоАП РФ.</w:t>
      </w:r>
    </w:p>
    <w:p>
      <w:pPr>
        <w:pStyle w:val="Normal"/>
        <w:spacing w:lineRule="auto" w:line="240" w:before="0" w:after="0"/>
        <w:ind w:right="-1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соответствии с Программой профилактики нарушений обязательных требований, соблюдение которых оценивается Федеральной службой войск национальной гвардии Российской Федерации при осуществлении федерального государственного контроля (надзора) в установленных сферах на 2021 год, усилия сосредоточены на проведении профилактических мероприятий, направленных на предупреждение возможного нарушения подконтрольными субъектами обязательных требований и снижения рисков причинения ущерба охраняемым законом ценностям.</w:t>
      </w:r>
    </w:p>
    <w:p>
      <w:pPr>
        <w:pStyle w:val="Normal"/>
        <w:spacing w:lineRule="auto" w:line="240" w:before="0" w:after="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Особое внимание уделяется вопросам мониторинга нарушения подконтрольными субъектами обязательных требований законодательства Российской Федерации. При наличии соответствующих оснований подконтрольным субъектам выдаются предостережения о недопустимости нарушения обязательных требований.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Рекомендации в отношении мер, которые должны приниматься 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подразделениями охраны юридических лиц с особыми уставными задачами и подразделениями ведомственной охраны </w:t>
      </w:r>
      <w:r>
        <w:rPr>
          <w:rFonts w:cs="Times New Roman" w:ascii="Times New Roman" w:hAnsi="Times New Roman"/>
          <w:b/>
          <w:sz w:val="28"/>
          <w:szCs w:val="28"/>
        </w:rPr>
        <w:t>в целях недопущения данных нарушений.</w:t>
      </w:r>
    </w:p>
    <w:p>
      <w:pPr>
        <w:pStyle w:val="Normal"/>
        <w:spacing w:lineRule="auto" w:line="240" w:before="0" w:after="0"/>
        <w:ind w:firstLine="9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 качестве рекомендаций в отношении мер, которые должны приниматься подразделениями охраны юридических лиц с особыми уставными задачами и подразделениями ведомственной охраны в целях недопущения наиболее типичных нарушений, выявленных подразделением государственного контроля в 2021 год</w:t>
      </w:r>
      <w:bookmarkStart w:id="0" w:name="_GoBack"/>
      <w:bookmarkEnd w:id="0"/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у, следует считать выполнение мероприятий, направленных на соблюдение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средств, утвержденного приказом Росгвардии от 25.11.2019 № 387.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ОГК Управления Росгвардии по Мурманской области</w:t>
      </w:r>
    </w:p>
    <w:sectPr>
      <w:headerReference w:type="default" r:id="rId2"/>
      <w:type w:val="nextPage"/>
      <w:pgSz w:w="11906" w:h="16838"/>
      <w:pgMar w:left="1701" w:right="1134" w:header="709" w:top="993" w:footer="0" w:bottom="851" w:gutter="0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Arial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1"/>
      <w:jc w:val="center"/>
      <w:rPr>
        <w:rFonts w:ascii="Times New Roman" w:hAnsi="Times New Roman" w:cs="Times New Roman"/>
        <w:sz w:val="28"/>
        <w:szCs w:val="24"/>
      </w:rPr>
    </w:pPr>
    <w:r>
      <w:rPr>
        <w:rFonts w:cs="Times New Roman" w:ascii="Times New Roman" w:hAnsi="Times New Roman"/>
        <w:sz w:val="28"/>
        <w:szCs w:val="24"/>
      </w:rPr>
    </w:r>
  </w:p>
  <w:p>
    <w:pPr>
      <w:pStyle w:val="Style31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347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 Inden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0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uiPriority w:val="99"/>
    <w:semiHidden/>
    <w:qFormat/>
    <w:rsid w:val="00d83d57"/>
    <w:rPr>
      <w:sz w:val="20"/>
      <w:szCs w:val="20"/>
    </w:rPr>
  </w:style>
  <w:style w:type="character" w:styleId="Style15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basedOn w:val="DefaultParagraphFont"/>
    <w:uiPriority w:val="99"/>
    <w:semiHidden/>
    <w:unhideWhenUsed/>
    <w:qFormat/>
    <w:rsid w:val="00d83d57"/>
    <w:rPr>
      <w:vertAlign w:val="superscript"/>
    </w:rPr>
  </w:style>
  <w:style w:type="character" w:styleId="Style16" w:customStyle="1">
    <w:name w:val="Основной текст_"/>
    <w:basedOn w:val="DefaultParagraphFont"/>
    <w:qFormat/>
    <w:rsid w:val="00ba6717"/>
    <w:rPr>
      <w:rFonts w:ascii="Times New Roman" w:hAnsi="Times New Roman" w:eastAsia="Times New Roman" w:cs="Times New Roman"/>
      <w:spacing w:val="11"/>
      <w:shd w:fill="FFFFFF" w:val="clear"/>
    </w:rPr>
  </w:style>
  <w:style w:type="character" w:styleId="1" w:customStyle="1">
    <w:name w:val="Основной текст1"/>
    <w:basedOn w:val="Style16"/>
    <w:qFormat/>
    <w:rsid w:val="009a3be9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11"/>
      <w:w w:val="100"/>
      <w:sz w:val="22"/>
      <w:szCs w:val="22"/>
      <w:u w:val="none"/>
      <w:shd w:fill="FFFFFF" w:val="clear"/>
      <w:lang w:val="ru-RU" w:eastAsia="ru-RU" w:bidi="ru-RU"/>
    </w:rPr>
  </w:style>
  <w:style w:type="character" w:styleId="Style17" w:customStyle="1">
    <w:name w:val="Основной текст с отступом Знак"/>
    <w:basedOn w:val="DefaultParagraphFont"/>
    <w:semiHidden/>
    <w:qFormat/>
    <w:rsid w:val="005e31b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8" w:customStyle="1">
    <w:name w:val="Верхний колонтитул Знак"/>
    <w:basedOn w:val="DefaultParagraphFont"/>
    <w:uiPriority w:val="99"/>
    <w:qFormat/>
    <w:rsid w:val="00573a86"/>
    <w:rPr/>
  </w:style>
  <w:style w:type="character" w:styleId="Style19" w:customStyle="1">
    <w:name w:val="Нижний колонтитул Знак"/>
    <w:basedOn w:val="DefaultParagraphFont"/>
    <w:uiPriority w:val="99"/>
    <w:qFormat/>
    <w:rsid w:val="00573a86"/>
    <w:rPr/>
  </w:style>
  <w:style w:type="character" w:styleId="Style20" w:customStyle="1">
    <w:name w:val="Текст выноски Знак"/>
    <w:basedOn w:val="DefaultParagraphFont"/>
    <w:uiPriority w:val="99"/>
    <w:semiHidden/>
    <w:qFormat/>
    <w:rsid w:val="00573a86"/>
    <w:rPr>
      <w:rFonts w:ascii="Tahoma" w:hAnsi="Tahoma" w:cs="Tahoma"/>
      <w:sz w:val="16"/>
      <w:szCs w:val="16"/>
    </w:rPr>
  </w:style>
  <w:style w:type="character" w:styleId="2" w:customStyle="1">
    <w:name w:val="Основной текст (2)_"/>
    <w:basedOn w:val="DefaultParagraphFont"/>
    <w:link w:val="20"/>
    <w:qFormat/>
    <w:rsid w:val="00fa343e"/>
    <w:rPr>
      <w:rFonts w:ascii="Times New Roman" w:hAnsi="Times New Roman" w:eastAsia="Times New Roman" w:cs="Times New Roman"/>
      <w:shd w:fill="FFFFFF" w:val="clear"/>
    </w:rPr>
  </w:style>
  <w:style w:type="character" w:styleId="4" w:customStyle="1">
    <w:name w:val="Основной текст (4)_"/>
    <w:basedOn w:val="DefaultParagraphFont"/>
    <w:link w:val="40"/>
    <w:qFormat/>
    <w:rsid w:val="00fa343e"/>
    <w:rPr>
      <w:rFonts w:ascii="Times New Roman" w:hAnsi="Times New Roman" w:eastAsia="Times New Roman" w:cs="Times New Roman"/>
      <w:b/>
      <w:bCs/>
      <w:shd w:fill="FFFFFF" w:val="clear"/>
    </w:rPr>
  </w:style>
  <w:style w:type="character" w:styleId="Style21" w:customStyle="1">
    <w:name w:val="Гипертекстовая ссылка"/>
    <w:basedOn w:val="DefaultParagraphFont"/>
    <w:uiPriority w:val="99"/>
    <w:qFormat/>
    <w:rsid w:val="00581842"/>
    <w:rPr>
      <w:b w:val="false"/>
      <w:bCs w:val="false"/>
      <w:color w:val="106BBE"/>
    </w:rPr>
  </w:style>
  <w:style w:type="character" w:styleId="Style22" w:customStyle="1">
    <w:name w:val="Символ сноски"/>
    <w:qFormat/>
    <w:rPr/>
  </w:style>
  <w:style w:type="paragraph" w:styleId="Style23" w:customStyle="1">
    <w:name w:val="Заголовок"/>
    <w:basedOn w:val="Normal"/>
    <w:next w:val="Style2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4">
    <w:name w:val="Body Text"/>
    <w:basedOn w:val="Normal"/>
    <w:pPr>
      <w:spacing w:before="0" w:after="140"/>
    </w:pPr>
    <w:rPr/>
  </w:style>
  <w:style w:type="paragraph" w:styleId="Style25">
    <w:name w:val="List"/>
    <w:basedOn w:val="Style24"/>
    <w:pPr/>
    <w:rPr>
      <w:rFonts w:ascii="PT Astra Serif" w:hAnsi="PT Astra Serif" w:cs="Noto Sans Devanagari"/>
    </w:rPr>
  </w:style>
  <w:style w:type="paragraph" w:styleId="Style2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qFormat/>
    <w:rsid w:val="00d83d57"/>
    <w:pPr>
      <w:spacing w:before="0" w:after="200"/>
      <w:ind w:left="720" w:hanging="0"/>
      <w:contextualSpacing/>
    </w:pPr>
    <w:rPr/>
  </w:style>
  <w:style w:type="paragraph" w:styleId="Style28">
    <w:name w:val="Footnote Text"/>
    <w:basedOn w:val="Normal"/>
    <w:uiPriority w:val="99"/>
    <w:semiHidden/>
    <w:unhideWhenUsed/>
    <w:rsid w:val="00d83d57"/>
    <w:pPr>
      <w:spacing w:lineRule="auto" w:line="240" w:before="0" w:after="0"/>
    </w:pPr>
    <w:rPr>
      <w:sz w:val="20"/>
      <w:szCs w:val="20"/>
    </w:rPr>
  </w:style>
  <w:style w:type="paragraph" w:styleId="21" w:customStyle="1">
    <w:name w:val="Основной текст2"/>
    <w:basedOn w:val="Normal"/>
    <w:link w:val="2"/>
    <w:qFormat/>
    <w:rsid w:val="00ba6717"/>
    <w:pPr>
      <w:widowControl w:val="false"/>
      <w:shd w:val="clear" w:color="auto" w:fill="FFFFFF"/>
      <w:spacing w:lineRule="exact" w:line="317" w:before="360" w:after="0"/>
      <w:jc w:val="both"/>
    </w:pPr>
    <w:rPr>
      <w:rFonts w:ascii="Times New Roman" w:hAnsi="Times New Roman" w:eastAsia="Times New Roman" w:cs="Times New Roman"/>
      <w:spacing w:val="11"/>
    </w:rPr>
  </w:style>
  <w:style w:type="paragraph" w:styleId="ConsNormal" w:customStyle="1">
    <w:name w:val="ConsNormal"/>
    <w:qFormat/>
    <w:rsid w:val="00ab23c9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Style29">
    <w:name w:val="Body Text Indent"/>
    <w:basedOn w:val="Normal"/>
    <w:semiHidden/>
    <w:unhideWhenUsed/>
    <w:rsid w:val="005e31be"/>
    <w:pPr>
      <w:widowControl w:val="false"/>
      <w:snapToGrid w:val="false"/>
      <w:spacing w:lineRule="auto" w:line="240" w:before="0" w:after="0"/>
      <w:ind w:firstLine="709"/>
      <w:jc w:val="both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paragraph" w:styleId="Style30" w:customStyle="1">
    <w:name w:val="Верхний и нижний колонтитулы"/>
    <w:basedOn w:val="Normal"/>
    <w:qFormat/>
    <w:pPr/>
    <w:rPr/>
  </w:style>
  <w:style w:type="paragraph" w:styleId="Style31">
    <w:name w:val="Header"/>
    <w:basedOn w:val="Normal"/>
    <w:uiPriority w:val="99"/>
    <w:unhideWhenUsed/>
    <w:rsid w:val="00573a86"/>
    <w:pPr>
      <w:tabs>
        <w:tab w:val="clear" w:pos="347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32">
    <w:name w:val="Footer"/>
    <w:basedOn w:val="Normal"/>
    <w:uiPriority w:val="99"/>
    <w:unhideWhenUsed/>
    <w:rsid w:val="00573a86"/>
    <w:pPr>
      <w:tabs>
        <w:tab w:val="clear" w:pos="347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573a86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22" w:customStyle="1">
    <w:name w:val="Основной текст (2)"/>
    <w:basedOn w:val="Normal"/>
    <w:qFormat/>
    <w:rsid w:val="00fa343e"/>
    <w:pPr>
      <w:widowControl w:val="false"/>
      <w:shd w:val="clear" w:color="auto" w:fill="FFFFFF"/>
      <w:spacing w:lineRule="exact" w:line="274" w:before="0" w:after="0"/>
    </w:pPr>
    <w:rPr>
      <w:rFonts w:ascii="Times New Roman" w:hAnsi="Times New Roman" w:eastAsia="Times New Roman" w:cs="Times New Roman"/>
    </w:rPr>
  </w:style>
  <w:style w:type="paragraph" w:styleId="41" w:customStyle="1">
    <w:name w:val="Основной текст (4)"/>
    <w:basedOn w:val="Normal"/>
    <w:link w:val="4"/>
    <w:qFormat/>
    <w:rsid w:val="00fa343e"/>
    <w:pPr>
      <w:widowControl w:val="false"/>
      <w:shd w:val="clear" w:color="auto" w:fill="FFFFFF"/>
      <w:spacing w:lineRule="exact" w:line="274" w:before="0" w:after="0"/>
    </w:pPr>
    <w:rPr>
      <w:rFonts w:ascii="Times New Roman" w:hAnsi="Times New Roman" w:eastAsia="Times New Roman" w:cs="Times New Roman"/>
      <w:b/>
      <w:bCs/>
    </w:rPr>
  </w:style>
  <w:style w:type="paragraph" w:styleId="ConsPlusNormal" w:customStyle="1">
    <w:name w:val="ConsPlusNormal"/>
    <w:qFormat/>
    <w:rsid w:val="00581842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" w:cs="Arial" w:eastAsiaTheme="minorEastAsia"/>
      <w:color w:val="auto"/>
      <w:kern w:val="0"/>
      <w:sz w:val="20"/>
      <w:szCs w:val="20"/>
      <w:lang w:val="ru-RU" w:eastAsia="ru-RU" w:bidi="ar-SA"/>
    </w:rPr>
  </w:style>
  <w:style w:type="paragraph" w:styleId="ConsPlusTitle" w:customStyle="1">
    <w:name w:val="ConsPlusTitle"/>
    <w:uiPriority w:val="99"/>
    <w:qFormat/>
    <w:rsid w:val="00581842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" w:cs="Arial" w:eastAsiaTheme="minorEastAsia"/>
      <w:b/>
      <w:bCs/>
      <w:color w:val="auto"/>
      <w:kern w:val="0"/>
      <w:sz w:val="16"/>
      <w:szCs w:val="16"/>
      <w:lang w:val="ru-RU" w:eastAsia="ru-RU" w:bidi="ar-SA"/>
    </w:rPr>
  </w:style>
  <w:style w:type="paragraph" w:styleId="11" w:customStyle="1">
    <w:name w:val="Без интервала1"/>
    <w:qFormat/>
    <w:rsid w:val="00e2442b"/>
    <w:pPr>
      <w:widowControl/>
      <w:suppressAutoHyphens w:val="true"/>
      <w:bidi w:val="0"/>
      <w:spacing w:before="0" w:after="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8">
    <w:name w:val="Table Grid"/>
    <w:basedOn w:val="a1"/>
    <w:uiPriority w:val="59"/>
    <w:rsid w:val="00d83d57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27DA4-B71B-4467-9BEB-3560EE234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Application>LibreOffice/6.4.4.2$Linux_X86_64 LibreOffice_project/40$Build-2</Application>
  <Pages>2</Pages>
  <Words>478</Words>
  <Characters>3670</Characters>
  <CharactersWithSpaces>4137</CharactersWithSpaces>
  <Paragraphs>11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2020-07-27T08:58:00Z</dcterms:created>
  <dc:creator>Роман Бабына</dc:creator>
  <dc:description/>
  <dc:language>ru-RU</dc:language>
  <cp:lastModifiedBy/>
  <cp:lastPrinted>2021-06-24T14:14:00Z</cp:lastPrinted>
  <dcterms:modified xsi:type="dcterms:W3CDTF">2021-11-30T09:46:27Z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